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1800" w:firstLineChars="500"/>
        <w:jc w:val="both"/>
        <w:rPr>
          <w:rFonts w:hint="eastAsia" w:ascii="黑体" w:hAnsi="黑体" w:eastAsia="黑体" w:cs="黑体"/>
          <w:sz w:val="36"/>
          <w:szCs w:val="36"/>
          <w:lang w:val="en-US"/>
        </w:rPr>
      </w:pPr>
      <w:r>
        <w:rPr>
          <w:rFonts w:hint="eastAsia" w:ascii="黑体" w:hAnsi="黑体" w:eastAsia="黑体" w:cs="黑体"/>
          <w:kern w:val="2"/>
          <w:sz w:val="36"/>
          <w:szCs w:val="36"/>
          <w:u w:val="single"/>
          <w:lang w:val="en-US" w:eastAsia="zh-CN" w:bidi="ar"/>
        </w:rPr>
        <w:t xml:space="preserve">                     </w:t>
      </w:r>
      <w:r>
        <w:rPr>
          <w:rFonts w:hint="eastAsia" w:ascii="黑体" w:hAnsi="黑体" w:eastAsia="黑体" w:cs="黑体"/>
          <w:kern w:val="2"/>
          <w:sz w:val="36"/>
          <w:szCs w:val="36"/>
          <w:lang w:val="en-US" w:eastAsia="zh-CN" w:bidi="ar"/>
        </w:rPr>
        <w:t>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center"/>
        <w:rPr>
          <w:rFonts w:hint="eastAsia" w:ascii="黑体" w:hAnsi="黑体" w:eastAsia="黑体" w:cs="黑体"/>
          <w:sz w:val="44"/>
          <w:szCs w:val="44"/>
          <w:lang w:val="en-US"/>
        </w:rPr>
      </w:pPr>
      <w:r>
        <w:rPr>
          <w:rFonts w:hint="eastAsia" w:ascii="黑体" w:hAnsi="黑体" w:eastAsia="黑体" w:cs="黑体"/>
          <w:kern w:val="2"/>
          <w:sz w:val="44"/>
          <w:szCs w:val="44"/>
          <w:lang w:val="en-US" w:eastAsia="zh-CN" w:bidi="ar"/>
        </w:rPr>
        <w:t>股东变更决定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10" w:lineRule="exact"/>
        <w:ind w:left="0" w:right="0" w:firstLine="500" w:firstLineChars="200"/>
        <w:jc w:val="both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00" w:firstLineChars="200"/>
        <w:jc w:val="both"/>
        <w:rPr>
          <w:rFonts w:hint="eastAsia" w:ascii="宋体" w:hAnsi="宋体" w:eastAsia="宋体" w:cs="宋体"/>
          <w:color w:val="000000"/>
          <w:spacing w:val="10"/>
          <w:sz w:val="25"/>
          <w:szCs w:val="25"/>
          <w:lang w:val="en-US"/>
        </w:rPr>
      </w:pP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  <w:t>依照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本公司章程规定，</w:t>
      </w:r>
      <w:r>
        <w:rPr>
          <w:rFonts w:hint="eastAsia" w:ascii="Times New Roman" w:hAnsi="Times New Roman" w:eastAsia="宋体" w:cs="宋体"/>
          <w:kern w:val="2"/>
          <w:sz w:val="25"/>
          <w:szCs w:val="25"/>
          <w:lang w:val="en-US" w:eastAsia="zh-CN" w:bidi="ar"/>
        </w:rPr>
        <w:t>公司股东</w:t>
      </w:r>
      <w:r>
        <w:rPr>
          <w:rFonts w:hint="eastAsia" w:ascii="宋体" w:hAnsi="宋体" w:eastAsia="宋体" w:cs="宋体"/>
          <w:spacing w:val="10"/>
          <w:kern w:val="2"/>
          <w:sz w:val="25"/>
          <w:szCs w:val="25"/>
          <w:lang w:val="en-US" w:eastAsia="zh-CN" w:bidi="ar"/>
        </w:rPr>
        <w:t xml:space="preserve">于 </w:t>
      </w:r>
      <w:r>
        <w:rPr>
          <w:rFonts w:hint="eastAsia" w:ascii="宋体" w:hAnsi="宋体" w:eastAsia="宋体" w:cs="宋体"/>
          <w:color w:val="000000"/>
          <w:spacing w:val="10"/>
          <w:kern w:val="2"/>
          <w:sz w:val="25"/>
          <w:szCs w:val="25"/>
          <w:lang w:val="en-US" w:eastAsia="zh-CN" w:bidi="ar"/>
        </w:rPr>
        <w:t xml:space="preserve"> X 年X月X日作出以下决定：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10" w:lineRule="exact"/>
        <w:ind w:left="0" w:right="0" w:firstLine="500" w:firstLineChars="20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1、变更名称：变更前为：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，变更后为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10" w:lineRule="exact"/>
        <w:ind w:left="0" w:right="0" w:firstLine="500" w:firstLineChars="20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2、变更住所：变更前为：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，变更后为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10" w:lineRule="exact"/>
        <w:ind w:left="0" w:right="0" w:firstLine="500" w:firstLineChars="20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3、变更法定代表人：变更前为：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， 变更后为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10" w:lineRule="exact"/>
        <w:ind w:left="0" w:right="0" w:firstLine="500" w:firstLineChars="20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4、变更注册资本：变更前为：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，变更后为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10" w:lineRule="exact"/>
        <w:ind w:left="0" w:right="0" w:firstLine="500" w:firstLineChars="20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5、变更经营范围：变更前为：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，变更后为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10" w:lineRule="exact"/>
        <w:ind w:left="0" w:right="0" w:firstLine="500" w:firstLineChars="20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6、变更股东股权：股东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将其在本公司的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"/>
        </w:rPr>
        <w:t xml:space="preserve">   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%股权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"/>
        </w:rPr>
        <w:t xml:space="preserve">   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万元出资转让给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；股东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将其在本公司的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"/>
        </w:rPr>
        <w:t xml:space="preserve">   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%股权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"/>
        </w:rPr>
        <w:t xml:space="preserve">   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万元出资转让给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；股东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将其在本公司的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"/>
        </w:rPr>
        <w:t xml:space="preserve">   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%股权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"/>
        </w:rPr>
        <w:t xml:space="preserve">   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万元出资转让给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；变更后为股东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出资额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"/>
        </w:rPr>
        <w:t xml:space="preserve"> 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万元，占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%；股东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"/>
        </w:rPr>
        <w:t xml:space="preserve"> 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出资额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万元，占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%；股东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"/>
        </w:rPr>
        <w:t xml:space="preserve"> 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出资额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万元，占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%。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10" w:lineRule="exact"/>
        <w:ind w:left="749" w:leftChars="238" w:right="0" w:hanging="250" w:hangingChars="10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7、变更营业期限：变更前为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"/>
        </w:rPr>
        <w:t xml:space="preserve"> 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年，变更后为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"/>
        </w:rPr>
        <w:t xml:space="preserve"> 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 xml:space="preserve"> 年（或：长期），          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 xml:space="preserve"> 即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"/>
        </w:rPr>
        <w:t xml:space="preserve"> 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年  月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"/>
        </w:rPr>
        <w:t xml:space="preserve"> 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日至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"/>
        </w:rPr>
        <w:t xml:space="preserve"> 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年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月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日（或：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"/>
        </w:rPr>
        <w:t xml:space="preserve"> 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年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月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"/>
        </w:rPr>
        <w:t xml:space="preserve"> 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日至长期）。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10" w:lineRule="exact"/>
        <w:ind w:left="0" w:right="0" w:firstLine="50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8、 变更执行董事或董事会成员：变更前为：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、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、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，变更后为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、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、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10" w:lineRule="exact"/>
        <w:ind w:left="0" w:right="0" w:firstLine="50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9、变更监事或监事会成员：变更前为：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、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、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，变更后为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、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、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10" w:lineRule="exact"/>
        <w:ind w:left="0" w:right="0" w:firstLine="500" w:firstLineChars="20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10、同意修改公司章程或公司章程修正案，通过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"/>
        </w:rPr>
        <w:t xml:space="preserve"> 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年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月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u w:val="single"/>
          <w:lang w:val="en-US" w:eastAsia="zh-CN" w:bidi="ar"/>
        </w:rPr>
        <w:t xml:space="preserve">  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日的公司章程（修订稿）或公司章程修正案。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2500" w:firstLineChars="100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（自然人）股东（签名）：</w:t>
      </w:r>
    </w:p>
    <w:p>
      <w:pPr>
        <w:keepNext w:val="0"/>
        <w:keepLines w:val="0"/>
        <w:widowControl w:val="0"/>
        <w:suppressLineNumbers w:val="0"/>
        <w:spacing w:before="120" w:beforeLines="50" w:beforeAutospacing="0" w:after="120" w:afterLines="50" w:afterAutospacing="0" w:line="400" w:lineRule="exact"/>
        <w:ind w:left="0" w:right="0" w:firstLine="2500" w:firstLineChars="100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（法人）股东盖章及法定代表人签字：</w:t>
      </w:r>
    </w:p>
    <w:p>
      <w:pPr>
        <w:keepNext w:val="0"/>
        <w:keepLines w:val="0"/>
        <w:widowControl w:val="0"/>
        <w:suppressLineNumbers w:val="0"/>
        <w:spacing w:before="240" w:beforeLines="100" w:beforeAutospacing="0" w:after="0" w:afterAutospacing="0" w:line="400" w:lineRule="exact"/>
        <w:ind w:left="0" w:right="0" w:firstLine="500" w:firstLineChars="200"/>
        <w:jc w:val="both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240" w:beforeLines="100" w:beforeAutospacing="0" w:after="0" w:afterAutospacing="0" w:line="400" w:lineRule="exact"/>
        <w:ind w:left="0" w:right="0" w:firstLine="500" w:firstLineChars="20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注：1、变更股东股权的，新老股东均在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  <w:t>决定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上盖章或签字。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560" w:firstLineChars="200"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2、此变更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  <w:t>决定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适用于有限责任公司（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  <w:t>外国自然人独资或外国法人独资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）（含港澳台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  <w:t>自然人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独资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"/>
        </w:rPr>
        <w:t>或港澳台法人独资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）。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240" w:beforeLines="100" w:beforeAutospacing="0" w:after="0" w:afterAutospacing="0" w:line="400" w:lineRule="exact"/>
        <w:ind w:left="0" w:right="0" w:firstLine="500" w:firstLineChars="200"/>
        <w:jc w:val="righ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年   月    日</w:t>
      </w: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方正楷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62079"/>
    <w:rsid w:val="16005FF2"/>
    <w:rsid w:val="29EF76A7"/>
    <w:rsid w:val="2B3465B7"/>
    <w:rsid w:val="57FF7ABF"/>
    <w:rsid w:val="66F1513E"/>
    <w:rsid w:val="6ABD6C04"/>
    <w:rsid w:val="75B620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2020-02-12T08:04:00Z</dcterms:created>
  <dc:creator>NTKO</dc:creator>
  <cp:lastModifiedBy>NTKO</cp:lastModifiedBy>
  <dcterms:modified xsi:type="dcterms:W3CDTF">2020-02-14T02:59:09Z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